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85354" w14:textId="77777777" w:rsidR="000E6054" w:rsidRDefault="000E6054" w:rsidP="000E6054">
      <w:pPr>
        <w:pStyle w:val="Default"/>
        <w:rPr>
          <w:rFonts w:ascii="Bozon" w:hAnsi="Bozon" w:cstheme="minorBidi"/>
          <w:b/>
          <w:bCs/>
          <w:color w:val="00B0F0"/>
          <w:sz w:val="21"/>
          <w:szCs w:val="21"/>
        </w:rPr>
      </w:pPr>
    </w:p>
    <w:p w14:paraId="4F51F0F8" w14:textId="0C80004D" w:rsidR="000E6054" w:rsidRPr="00853993" w:rsidRDefault="000E6054" w:rsidP="000E6054">
      <w:pPr>
        <w:pStyle w:val="Default"/>
        <w:rPr>
          <w:rFonts w:ascii="Bozon" w:hAnsi="Bozon" w:cstheme="minorBidi"/>
          <w:b/>
          <w:bCs/>
          <w:color w:val="00B0F0"/>
          <w:sz w:val="21"/>
          <w:szCs w:val="21"/>
        </w:rPr>
      </w:pPr>
      <w:r w:rsidRPr="00853993">
        <w:rPr>
          <w:rFonts w:ascii="Bozon" w:hAnsi="Bozon" w:cstheme="minorBidi"/>
          <w:b/>
          <w:bCs/>
          <w:color w:val="00B0F0"/>
          <w:sz w:val="21"/>
          <w:szCs w:val="21"/>
        </w:rPr>
        <w:t xml:space="preserve">FEATURED DEAL </w:t>
      </w:r>
    </w:p>
    <w:p w14:paraId="159630A4" w14:textId="77777777" w:rsidR="000E6054" w:rsidRPr="00853993" w:rsidRDefault="000E6054" w:rsidP="000E6054">
      <w:pPr>
        <w:rPr>
          <w:rFonts w:ascii="Bozon" w:hAnsi="Bozon"/>
          <w:color w:val="000000" w:themeColor="text1"/>
          <w:sz w:val="21"/>
          <w:szCs w:val="21"/>
        </w:rPr>
      </w:pPr>
      <w:r w:rsidRPr="00853993">
        <w:rPr>
          <w:rFonts w:ascii="Bozon" w:hAnsi="Bozon"/>
          <w:color w:val="7F7F7F" w:themeColor="text1" w:themeTint="80"/>
          <w:sz w:val="21"/>
          <w:szCs w:val="21"/>
        </w:rPr>
        <w:t>Name:</w:t>
      </w:r>
      <w:r w:rsidRPr="00853993">
        <w:rPr>
          <w:rFonts w:ascii="Bozon" w:hAnsi="Bozon"/>
          <w:color w:val="000000" w:themeColor="text1"/>
          <w:sz w:val="21"/>
          <w:szCs w:val="21"/>
        </w:rPr>
        <w:t xml:space="preserve"> </w:t>
      </w:r>
      <w:r w:rsidRPr="00CD20DD">
        <w:rPr>
          <w:rFonts w:ascii="Bozon" w:hAnsi="Bozon"/>
          <w:color w:val="000000" w:themeColor="text1"/>
          <w:sz w:val="21"/>
          <w:szCs w:val="21"/>
        </w:rPr>
        <w:t>Darden Restaurants Gift Cards</w:t>
      </w:r>
    </w:p>
    <w:p w14:paraId="3DD4AF30" w14:textId="77777777" w:rsidR="000E6054" w:rsidRPr="00853993" w:rsidRDefault="000E6054" w:rsidP="000E6054">
      <w:pPr>
        <w:rPr>
          <w:rFonts w:ascii="Bozon" w:hAnsi="Bozon"/>
          <w:color w:val="000000" w:themeColor="text1"/>
          <w:sz w:val="21"/>
          <w:szCs w:val="21"/>
        </w:rPr>
      </w:pPr>
    </w:p>
    <w:p w14:paraId="23519357" w14:textId="77777777" w:rsidR="000E6054" w:rsidRPr="00853993" w:rsidRDefault="000E6054" w:rsidP="000E6054">
      <w:pPr>
        <w:rPr>
          <w:rFonts w:ascii="Bozon" w:hAnsi="Bozon"/>
          <w:sz w:val="21"/>
          <w:szCs w:val="21"/>
        </w:rPr>
      </w:pPr>
      <w:r w:rsidRPr="00853993">
        <w:rPr>
          <w:rFonts w:ascii="Bozon" w:hAnsi="Bozon"/>
          <w:color w:val="7F7F7F" w:themeColor="text1" w:themeTint="80"/>
          <w:sz w:val="21"/>
          <w:szCs w:val="21"/>
        </w:rPr>
        <w:t xml:space="preserve">Offer Title: </w:t>
      </w:r>
      <w:r w:rsidRPr="00E52D04">
        <w:rPr>
          <w:rFonts w:ascii="Bozon" w:hAnsi="Bozon"/>
          <w:sz w:val="21"/>
          <w:szCs w:val="21"/>
        </w:rPr>
        <w:t>$5 off $50 eGift Card purchase.</w:t>
      </w:r>
    </w:p>
    <w:p w14:paraId="0B8E2E5A" w14:textId="77777777" w:rsidR="000E6054" w:rsidRPr="00853993" w:rsidRDefault="000E6054" w:rsidP="000E6054">
      <w:pPr>
        <w:rPr>
          <w:rStyle w:val="offer-termslink"/>
          <w:rFonts w:ascii="Bozon" w:hAnsi="Bozon"/>
          <w:color w:val="007CFF"/>
          <w:sz w:val="21"/>
          <w:szCs w:val="21"/>
          <w:shd w:val="clear" w:color="auto" w:fill="FFFFFF"/>
        </w:rPr>
      </w:pPr>
    </w:p>
    <w:p w14:paraId="6894D995" w14:textId="77777777" w:rsidR="000E6054" w:rsidRDefault="000E6054" w:rsidP="000E6054">
      <w:pPr>
        <w:rPr>
          <w:rFonts w:ascii="Bozon" w:hAnsi="Bozon"/>
          <w:color w:val="7F7F7F" w:themeColor="text1" w:themeTint="80"/>
          <w:sz w:val="21"/>
          <w:szCs w:val="21"/>
        </w:rPr>
      </w:pPr>
      <w:r w:rsidRPr="00853993">
        <w:rPr>
          <w:rFonts w:ascii="Bozon" w:hAnsi="Bozon"/>
          <w:color w:val="7F7F7F" w:themeColor="text1" w:themeTint="80"/>
          <w:sz w:val="21"/>
          <w:szCs w:val="21"/>
        </w:rPr>
        <w:t>Redemption URL</w:t>
      </w:r>
      <w:r>
        <w:rPr>
          <w:rFonts w:ascii="Bozon" w:hAnsi="Bozon"/>
          <w:color w:val="7F7F7F" w:themeColor="text1" w:themeTint="80"/>
          <w:sz w:val="21"/>
          <w:szCs w:val="21"/>
        </w:rPr>
        <w:t xml:space="preserve"> (add this to the end of your savings program URL): </w:t>
      </w:r>
      <w:r w:rsidRPr="00DB3B20">
        <w:rPr>
          <w:rFonts w:ascii="Bozon" w:hAnsi="Bozon"/>
          <w:sz w:val="21"/>
          <w:szCs w:val="21"/>
        </w:rPr>
        <w:t>/</w:t>
      </w:r>
      <w:proofErr w:type="spellStart"/>
      <w:r w:rsidRPr="00DB3B20">
        <w:rPr>
          <w:rFonts w:ascii="Bozon" w:hAnsi="Bozon"/>
          <w:sz w:val="21"/>
          <w:szCs w:val="21"/>
        </w:rPr>
        <w:t>director?view</w:t>
      </w:r>
      <w:proofErr w:type="spellEnd"/>
      <w:r w:rsidRPr="00DB3B20">
        <w:rPr>
          <w:rFonts w:ascii="Bozon" w:hAnsi="Bozon"/>
          <w:sz w:val="21"/>
          <w:szCs w:val="21"/>
        </w:rPr>
        <w:t>=</w:t>
      </w:r>
      <w:proofErr w:type="spellStart"/>
      <w:r w:rsidRPr="00DB3B20">
        <w:rPr>
          <w:rFonts w:ascii="Bozon" w:hAnsi="Bozon"/>
          <w:sz w:val="21"/>
          <w:szCs w:val="21"/>
        </w:rPr>
        <w:t>offer&amp;offer_key</w:t>
      </w:r>
      <w:proofErr w:type="spellEnd"/>
      <w:r w:rsidRPr="00DB3B20">
        <w:rPr>
          <w:rFonts w:ascii="Bozon" w:hAnsi="Bozon"/>
          <w:sz w:val="21"/>
          <w:szCs w:val="21"/>
        </w:rPr>
        <w:t>=</w:t>
      </w:r>
      <w:r w:rsidRPr="00E22EA8">
        <w:rPr>
          <w:rFonts w:ascii="Bozon" w:hAnsi="Bozon"/>
          <w:sz w:val="21"/>
          <w:szCs w:val="21"/>
        </w:rPr>
        <w:t>473186429</w:t>
      </w:r>
    </w:p>
    <w:p w14:paraId="316C0D62" w14:textId="77777777" w:rsidR="000E6054" w:rsidRDefault="000E6054" w:rsidP="000E6054">
      <w:pPr>
        <w:rPr>
          <w:rFonts w:ascii="Bozon" w:hAnsi="Bozon"/>
          <w:color w:val="7F7F7F" w:themeColor="text1" w:themeTint="80"/>
          <w:sz w:val="21"/>
          <w:szCs w:val="21"/>
        </w:rPr>
      </w:pPr>
    </w:p>
    <w:p w14:paraId="194A43CB" w14:textId="77777777" w:rsidR="000E6054" w:rsidRPr="00853993" w:rsidRDefault="000E6054" w:rsidP="000E6054">
      <w:pPr>
        <w:rPr>
          <w:rFonts w:ascii="Bozon" w:hAnsi="Bozon"/>
          <w:sz w:val="21"/>
          <w:szCs w:val="21"/>
        </w:rPr>
      </w:pPr>
      <w:r>
        <w:rPr>
          <w:rFonts w:ascii="Bozon" w:hAnsi="Bozon"/>
          <w:color w:val="7F7F7F" w:themeColor="text1" w:themeTint="80"/>
          <w:sz w:val="21"/>
          <w:szCs w:val="21"/>
        </w:rPr>
        <w:t xml:space="preserve">Offer Key: </w:t>
      </w:r>
      <w:r w:rsidRPr="00E22EA8">
        <w:rPr>
          <w:rFonts w:ascii="Bozon" w:hAnsi="Bozon"/>
          <w:sz w:val="21"/>
          <w:szCs w:val="21"/>
        </w:rPr>
        <w:t>473186429</w:t>
      </w:r>
    </w:p>
    <w:p w14:paraId="51177865" w14:textId="77777777" w:rsidR="000E6054" w:rsidRPr="00853993" w:rsidRDefault="000E6054" w:rsidP="000E6054">
      <w:pPr>
        <w:rPr>
          <w:rFonts w:ascii="Bozon" w:hAnsi="Bozon"/>
          <w:color w:val="7F7F7F" w:themeColor="text1" w:themeTint="80"/>
          <w:sz w:val="21"/>
          <w:szCs w:val="21"/>
        </w:rPr>
      </w:pPr>
    </w:p>
    <w:p w14:paraId="0C7296A2" w14:textId="77777777" w:rsidR="000E6054" w:rsidRPr="00E52D04" w:rsidRDefault="000E6054" w:rsidP="000E6054">
      <w:pPr>
        <w:rPr>
          <w:rFonts w:ascii="Bozon" w:hAnsi="Bozon"/>
          <w:sz w:val="21"/>
          <w:szCs w:val="21"/>
          <w:shd w:val="clear" w:color="auto" w:fill="FFFFFF"/>
        </w:rPr>
      </w:pPr>
      <w:r w:rsidRPr="00853993">
        <w:rPr>
          <w:rFonts w:ascii="Bozon" w:hAnsi="Bozon"/>
          <w:color w:val="7F7F7F" w:themeColor="text1" w:themeTint="80"/>
          <w:sz w:val="21"/>
          <w:szCs w:val="21"/>
        </w:rPr>
        <w:t xml:space="preserve">Short Description: </w:t>
      </w:r>
      <w:r w:rsidRPr="00E52D04">
        <w:rPr>
          <w:rFonts w:ascii="Bozon" w:hAnsi="Bozon"/>
          <w:sz w:val="21"/>
          <w:szCs w:val="21"/>
        </w:rPr>
        <w:t>Our family of restaurants features some of the most recognizable and successful brands in full-service dining. Whether creating everyday memories or celebrating a special occasion, we host life’s big and small moments. In each of our 2,100-plus locations, we strive to create exceptional dining experiences by focusing on culinary innovation and execution, attentive service, and engaging and inviting atmospheres.</w:t>
      </w:r>
    </w:p>
    <w:p w14:paraId="23097376" w14:textId="77777777" w:rsidR="000E6054" w:rsidRPr="00853993" w:rsidRDefault="000E6054" w:rsidP="000E6054">
      <w:pPr>
        <w:rPr>
          <w:rFonts w:ascii="Bozon" w:hAnsi="Bozon"/>
          <w:color w:val="000000" w:themeColor="text1"/>
          <w:sz w:val="21"/>
          <w:szCs w:val="21"/>
          <w:shd w:val="clear" w:color="auto" w:fill="FFFFFF"/>
        </w:rPr>
      </w:pPr>
    </w:p>
    <w:p w14:paraId="3C9F2898" w14:textId="77777777" w:rsidR="000E6054" w:rsidRPr="00853993" w:rsidRDefault="000E6054" w:rsidP="000E6054">
      <w:pPr>
        <w:rPr>
          <w:rFonts w:ascii="Bozon" w:hAnsi="Bozon"/>
          <w:sz w:val="21"/>
          <w:szCs w:val="21"/>
        </w:rPr>
      </w:pPr>
      <w:r w:rsidRPr="00853993">
        <w:rPr>
          <w:rFonts w:ascii="Bozon" w:hAnsi="Bozon"/>
          <w:color w:val="7F7F7F" w:themeColor="text1" w:themeTint="80"/>
          <w:sz w:val="21"/>
          <w:szCs w:val="21"/>
        </w:rPr>
        <w:t xml:space="preserve">Logo: </w:t>
      </w:r>
      <w:hyperlink r:id="rId7" w:history="1">
        <w:r w:rsidRPr="00FD2193">
          <w:rPr>
            <w:rStyle w:val="Hyperlink"/>
            <w:rFonts w:ascii="Bozon" w:hAnsi="Bozon"/>
            <w:sz w:val="21"/>
            <w:szCs w:val="21"/>
          </w:rPr>
          <w:t>https://static.accessdevelopment.com/brand/c5735a490540176c083a8cbaf4987e03f768b06b/DardenRestaurants_473173971.png</w:t>
        </w:r>
      </w:hyperlink>
      <w:r>
        <w:rPr>
          <w:rFonts w:ascii="Bozon" w:hAnsi="Bozon"/>
          <w:color w:val="7F7F7F" w:themeColor="text1" w:themeTint="80"/>
          <w:sz w:val="21"/>
          <w:szCs w:val="21"/>
        </w:rPr>
        <w:t xml:space="preserve"> </w:t>
      </w:r>
    </w:p>
    <w:p w14:paraId="40E527EF" w14:textId="77777777" w:rsidR="000E6054" w:rsidRPr="00853993" w:rsidRDefault="000E6054" w:rsidP="000E6054">
      <w:pPr>
        <w:rPr>
          <w:rFonts w:ascii="Bozon" w:hAnsi="Bozon"/>
          <w:color w:val="000000" w:themeColor="text1"/>
          <w:sz w:val="21"/>
          <w:szCs w:val="21"/>
        </w:rPr>
      </w:pPr>
    </w:p>
    <w:p w14:paraId="3239D810" w14:textId="77777777" w:rsidR="000E6054" w:rsidRPr="00853993" w:rsidRDefault="000E6054" w:rsidP="000E6054">
      <w:pPr>
        <w:rPr>
          <w:rFonts w:ascii="Bozon" w:hAnsi="Bozon" w:cs="Arial"/>
          <w:color w:val="080707"/>
          <w:sz w:val="21"/>
          <w:szCs w:val="21"/>
          <w:shd w:val="clear" w:color="auto" w:fill="FFFFFF"/>
        </w:rPr>
      </w:pPr>
      <w:r w:rsidRPr="00853993">
        <w:rPr>
          <w:rFonts w:ascii="Bozon" w:hAnsi="Bozon"/>
          <w:color w:val="7F7F7F" w:themeColor="text1" w:themeTint="80"/>
          <w:sz w:val="21"/>
          <w:szCs w:val="21"/>
        </w:rPr>
        <w:t xml:space="preserve">Expiration Date: </w:t>
      </w:r>
      <w:r w:rsidRPr="00EB24FE">
        <w:rPr>
          <w:rFonts w:ascii="Bozon" w:hAnsi="Bozon"/>
          <w:sz w:val="21"/>
          <w:szCs w:val="21"/>
        </w:rPr>
        <w:t>05/31/2026</w:t>
      </w:r>
    </w:p>
    <w:p w14:paraId="7022A84A" w14:textId="77777777" w:rsidR="000E6054" w:rsidRPr="00853993" w:rsidRDefault="000E6054" w:rsidP="000E6054">
      <w:pPr>
        <w:rPr>
          <w:rFonts w:ascii="Bozon" w:hAnsi="Bozon" w:cs="Arial"/>
          <w:color w:val="080707"/>
          <w:sz w:val="21"/>
          <w:szCs w:val="21"/>
          <w:shd w:val="clear" w:color="auto" w:fill="FFFFFF"/>
        </w:rPr>
      </w:pPr>
    </w:p>
    <w:p w14:paraId="7C9F0DD9" w14:textId="77777777" w:rsidR="000E6054" w:rsidRPr="00853993" w:rsidRDefault="000E6054" w:rsidP="000E6054">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T&amp;C: </w:t>
      </w:r>
      <w:r w:rsidRPr="00E52D04">
        <w:rPr>
          <w:rFonts w:ascii="Bozon" w:hAnsi="Bozon"/>
          <w:sz w:val="21"/>
          <w:szCs w:val="21"/>
        </w:rPr>
        <w:t xml:space="preserve">Gift card is only valid in the United States. A $2 processing fee will be added to each card ordered. Your purchase, use or acceptance of this Gift Card constitutes acceptance of the following terms and conditions. This Gift Card is issued by and represents an obligation solely of Darden SV, Inc. (“Darden”). Each time you use it, we’ll deduct that amount from the balance until you’ve used the full balance of the card. (1) Except where required by law, this gift card is not redeemable for cash. (2) We can’t replace the value on this </w:t>
      </w:r>
      <w:proofErr w:type="gramStart"/>
      <w:r w:rsidRPr="00E52D04">
        <w:rPr>
          <w:rFonts w:ascii="Bozon" w:hAnsi="Bozon"/>
          <w:sz w:val="21"/>
          <w:szCs w:val="21"/>
        </w:rPr>
        <w:t>card it</w:t>
      </w:r>
      <w:proofErr w:type="gramEnd"/>
      <w:r w:rsidRPr="00E52D04">
        <w:rPr>
          <w:rFonts w:ascii="Bozon" w:hAnsi="Bozon"/>
          <w:sz w:val="21"/>
          <w:szCs w:val="21"/>
        </w:rPr>
        <w:t xml:space="preserve"> if it’s lost or stolen. (3) It may be redeemed at any Darden restaurant but are only valid in participating locations in the United States. (4) Darden approval required to advertise this card. (5) May not be used to purchase alcohol </w:t>
      </w:r>
      <w:proofErr w:type="gramStart"/>
      <w:r w:rsidRPr="00E52D04">
        <w:rPr>
          <w:rFonts w:ascii="Bozon" w:hAnsi="Bozon"/>
          <w:sz w:val="21"/>
          <w:szCs w:val="21"/>
        </w:rPr>
        <w:t>where</w:t>
      </w:r>
      <w:proofErr w:type="gramEnd"/>
      <w:r w:rsidRPr="00E52D04">
        <w:rPr>
          <w:rFonts w:ascii="Bozon" w:hAnsi="Bozon"/>
          <w:sz w:val="21"/>
          <w:szCs w:val="21"/>
        </w:rPr>
        <w:t xml:space="preserve"> prohibited by law. (6) Gift Card does not expire. (7) Gift </w:t>
      </w:r>
      <w:proofErr w:type="gramStart"/>
      <w:r w:rsidRPr="00E52D04">
        <w:rPr>
          <w:rFonts w:ascii="Bozon" w:hAnsi="Bozon"/>
          <w:sz w:val="21"/>
          <w:szCs w:val="21"/>
        </w:rPr>
        <w:t>card</w:t>
      </w:r>
      <w:proofErr w:type="gramEnd"/>
      <w:r w:rsidRPr="00E52D04">
        <w:rPr>
          <w:rFonts w:ascii="Bozon" w:hAnsi="Bozon"/>
          <w:sz w:val="21"/>
          <w:szCs w:val="21"/>
        </w:rPr>
        <w:t xml:space="preserve"> deemed purchased from and issued in the State of Florida. (8) The risk of loss and title to the Gift Card passes to the recipient upon electronic transmission of the Gift Card. (9) Gift Card balance may not be transferred to a physical gift card; however, electronic gift card may be printed or reprinted for redemption. For Gift Card balance and activity visit </w:t>
      </w:r>
      <w:hyperlink r:id="rId8" w:tgtFrame="_blank" w:history="1">
        <w:r w:rsidRPr="00E52D04">
          <w:rPr>
            <w:rStyle w:val="Hyperlink"/>
            <w:rFonts w:ascii="Bozon" w:hAnsi="Bozon"/>
            <w:color w:val="auto"/>
            <w:sz w:val="21"/>
            <w:szCs w:val="21"/>
          </w:rPr>
          <w:t>www.olivegarden.com</w:t>
        </w:r>
      </w:hyperlink>
      <w:r w:rsidRPr="00E52D04">
        <w:rPr>
          <w:rFonts w:ascii="Bozon" w:hAnsi="Bozon"/>
          <w:sz w:val="21"/>
          <w:szCs w:val="21"/>
        </w:rPr>
        <w:t> or call toll-free 1-877-230-4120. ©2024 Darden Concepts, Inc.</w:t>
      </w:r>
      <w:r w:rsidRPr="00E52D04">
        <w:rPr>
          <w:rFonts w:ascii="Bozon" w:hAnsi="Bozon"/>
          <w:sz w:val="21"/>
          <w:szCs w:val="21"/>
        </w:rPr>
        <w:br/>
        <w:t>Powered by Access. Valid only at the location listed. Only one offer may be redeemed per visit. Offer may not be valid with other sales/promotions. Void if altered, transferred, purchased or sold; use for these purposes is illegal and constitutes fraud. Other restrictions may apply. Offers are subject to change without notice. No cash value. © Access Development. All rights reserved. </w:t>
      </w:r>
      <w:hyperlink r:id="rId9" w:tgtFrame="_blank" w:history="1">
        <w:r w:rsidRPr="00E52D04">
          <w:rPr>
            <w:rStyle w:val="Hyperlink"/>
            <w:rFonts w:ascii="Bozon" w:hAnsi="Bozon"/>
            <w:color w:val="auto"/>
            <w:sz w:val="21"/>
            <w:szCs w:val="21"/>
          </w:rPr>
          <w:t>www.accessdevelopment.com</w:t>
        </w:r>
      </w:hyperlink>
    </w:p>
    <w:p w14:paraId="7CE33E7B" w14:textId="77777777" w:rsidR="000E6054" w:rsidRDefault="000E6054" w:rsidP="000E6054">
      <w:pPr>
        <w:rPr>
          <w:rFonts w:ascii="Bozon" w:hAnsi="Bozon"/>
          <w:sz w:val="21"/>
          <w:szCs w:val="21"/>
        </w:rPr>
      </w:pPr>
    </w:p>
    <w:p w14:paraId="34E0F03E" w14:textId="77777777" w:rsidR="000E6054" w:rsidRDefault="000E6054" w:rsidP="000E6054">
      <w:pPr>
        <w:rPr>
          <w:rFonts w:ascii="Bozon" w:hAnsi="Bozon"/>
          <w:sz w:val="21"/>
          <w:szCs w:val="21"/>
        </w:rPr>
      </w:pPr>
      <w:r>
        <w:rPr>
          <w:noProof/>
        </w:rPr>
        <w:lastRenderedPageBreak/>
        <w:drawing>
          <wp:inline distT="0" distB="0" distL="0" distR="0" wp14:anchorId="346D423B" wp14:editId="5E92A4C1">
            <wp:extent cx="4831080" cy="3450771"/>
            <wp:effectExtent l="0" t="0" r="7620" b="0"/>
            <wp:docPr id="540837237" name="Picture 4" descr="A close-up of a hand holding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837237" name="Picture 4" descr="A close-up of a hand holding a car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6500" cy="3454642"/>
                    </a:xfrm>
                    <a:prstGeom prst="rect">
                      <a:avLst/>
                    </a:prstGeom>
                    <a:noFill/>
                    <a:ln>
                      <a:noFill/>
                    </a:ln>
                  </pic:spPr>
                </pic:pic>
              </a:graphicData>
            </a:graphic>
          </wp:inline>
        </w:drawing>
      </w:r>
    </w:p>
    <w:p w14:paraId="4C1CEE6E" w14:textId="3CF3E4C2" w:rsidR="00B80E69" w:rsidRPr="000E6054" w:rsidRDefault="00B80E69" w:rsidP="000E6054"/>
    <w:sectPr w:rsidR="00B80E69" w:rsidRPr="000E605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264B0" w14:textId="77777777" w:rsidR="00D63241" w:rsidRDefault="00D63241" w:rsidP="00E33C73">
      <w:r>
        <w:separator/>
      </w:r>
    </w:p>
  </w:endnote>
  <w:endnote w:type="continuationSeparator" w:id="0">
    <w:p w14:paraId="64CA87E6" w14:textId="77777777" w:rsidR="00D63241" w:rsidRDefault="00D63241" w:rsidP="00E3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zon">
    <w:altName w:val="Bozon"/>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EB06" w14:textId="77777777" w:rsidR="00624583" w:rsidRPr="00AF790B" w:rsidRDefault="00624583" w:rsidP="00624583">
    <w:pPr>
      <w:pStyle w:val="Footer"/>
      <w:rPr>
        <w:rFonts w:ascii="Bozon" w:hAnsi="Bozon"/>
        <w:sz w:val="20"/>
        <w:szCs w:val="20"/>
      </w:rPr>
    </w:pPr>
    <w:r w:rsidRPr="00AF790B">
      <w:rPr>
        <w:rFonts w:ascii="Bozon" w:hAnsi="Bozon"/>
        <w:sz w:val="20"/>
        <w:szCs w:val="20"/>
      </w:rPr>
      <w:t>**If you intend to use this brand, offer, or offer details in any of your marketing materials, please send Access a copy of the creative for our review and records.</w:t>
    </w:r>
  </w:p>
  <w:p w14:paraId="4EA92A5D" w14:textId="77777777" w:rsidR="00624583" w:rsidRDefault="00624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3CE9E" w14:textId="77777777" w:rsidR="00D63241" w:rsidRDefault="00D63241" w:rsidP="00E33C73">
      <w:r>
        <w:separator/>
      </w:r>
    </w:p>
  </w:footnote>
  <w:footnote w:type="continuationSeparator" w:id="0">
    <w:p w14:paraId="59D9F290" w14:textId="77777777" w:rsidR="00D63241" w:rsidRDefault="00D63241" w:rsidP="00E3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51DD" w14:textId="0FDB91A7" w:rsidR="00E33C73" w:rsidRPr="00E33C73" w:rsidRDefault="00E33C73">
    <w:pPr>
      <w:pStyle w:val="Header"/>
      <w:rPr>
        <w:rFonts w:ascii="Bozon" w:hAnsi="Bozon"/>
      </w:rPr>
    </w:pPr>
    <w:r>
      <w:rPr>
        <w:noProof/>
      </w:rPr>
      <w:drawing>
        <wp:anchor distT="0" distB="0" distL="114300" distR="114300" simplePos="0" relativeHeight="251659264" behindDoc="0" locked="0" layoutInCell="1" allowOverlap="1" wp14:anchorId="5BD31CC2" wp14:editId="25D38136">
          <wp:simplePos x="0" y="0"/>
          <wp:positionH relativeFrom="column">
            <wp:posOffset>-571500</wp:posOffset>
          </wp:positionH>
          <wp:positionV relativeFrom="paragraph">
            <wp:posOffset>-190500</wp:posOffset>
          </wp:positionV>
          <wp:extent cx="1521619" cy="391273"/>
          <wp:effectExtent l="0" t="0" r="2540" b="254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21619" cy="391273"/>
                  </a:xfrm>
                  <a:prstGeom prst="rect">
                    <a:avLst/>
                  </a:prstGeom>
                </pic:spPr>
              </pic:pic>
            </a:graphicData>
          </a:graphic>
          <wp14:sizeRelH relativeFrom="margin">
            <wp14:pctWidth>0</wp14:pctWidth>
          </wp14:sizeRelH>
          <wp14:sizeRelV relativeFrom="margin">
            <wp14:pctHeight>0</wp14:pctHeight>
          </wp14:sizeRelV>
        </wp:anchor>
      </w:drawing>
    </w:r>
    <w:r>
      <w:tab/>
    </w:r>
    <w:r>
      <w:tab/>
    </w:r>
    <w:r w:rsidR="009A2331">
      <w:rPr>
        <w:rFonts w:ascii="Bozon" w:hAnsi="Bozon"/>
      </w:rPr>
      <w:t>MAY 2026</w:t>
    </w:r>
  </w:p>
  <w:p w14:paraId="45F9B2FB" w14:textId="309B2F0D" w:rsidR="00E33C73" w:rsidRDefault="00E33C73">
    <w:pPr>
      <w:pStyle w:val="Header"/>
    </w:pPr>
    <w:r>
      <w:rPr>
        <w:noProof/>
      </w:rPr>
      <mc:AlternateContent>
        <mc:Choice Requires="wps">
          <w:drawing>
            <wp:anchor distT="0" distB="0" distL="114300" distR="114300" simplePos="0" relativeHeight="251661312" behindDoc="0" locked="0" layoutInCell="1" allowOverlap="1" wp14:anchorId="13096C49" wp14:editId="0A750F65">
              <wp:simplePos x="0" y="0"/>
              <wp:positionH relativeFrom="margin">
                <wp:posOffset>-571500</wp:posOffset>
              </wp:positionH>
              <wp:positionV relativeFrom="paragraph">
                <wp:posOffset>199390</wp:posOffset>
              </wp:positionV>
              <wp:extent cx="7014845" cy="45719"/>
              <wp:effectExtent l="0" t="0" r="0" b="0"/>
              <wp:wrapNone/>
              <wp:docPr id="11" name="Rectangle 11"/>
              <wp:cNvGraphicFramePr/>
              <a:graphic xmlns:a="http://schemas.openxmlformats.org/drawingml/2006/main">
                <a:graphicData uri="http://schemas.microsoft.com/office/word/2010/wordprocessingShape">
                  <wps:wsp>
                    <wps:cNvSpPr/>
                    <wps:spPr>
                      <a:xfrm flipV="1">
                        <a:off x="0" y="0"/>
                        <a:ext cx="7014845" cy="45719"/>
                      </a:xfrm>
                      <a:prstGeom prst="rect">
                        <a:avLst/>
                      </a:prstGeom>
                      <a:gradFill>
                        <a:gsLst>
                          <a:gs pos="0">
                            <a:srgbClr val="00FFD4"/>
                          </a:gs>
                          <a:gs pos="36000">
                            <a:srgbClr val="00CFF9"/>
                          </a:gs>
                          <a:gs pos="63000">
                            <a:srgbClr val="007CFF"/>
                          </a:gs>
                          <a:gs pos="100000">
                            <a:srgbClr val="681AEA"/>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6472" id="Rectangle 11" o:spid="_x0000_s1026" style="position:absolute;margin-left:-45pt;margin-top:15.7pt;width:552.35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" fillcolor="#00ffd4" stroked="f" strokeweight="1pt">
              <v:fill color2="#681aea" angle="90" colors="0 #00ffd4;23593f #00cff9;41288f #007cff;1 #681aea" focus="100%" type="gradient">
                <o:fill v:ext="view" type="gradientUnscaled"/>
              </v:fill>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90695"/>
    <w:multiLevelType w:val="multilevel"/>
    <w:tmpl w:val="40F4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05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73"/>
    <w:rsid w:val="000E6054"/>
    <w:rsid w:val="002064DE"/>
    <w:rsid w:val="00224415"/>
    <w:rsid w:val="003D4752"/>
    <w:rsid w:val="005730F5"/>
    <w:rsid w:val="005C72C7"/>
    <w:rsid w:val="005D27B5"/>
    <w:rsid w:val="006054E2"/>
    <w:rsid w:val="006172FD"/>
    <w:rsid w:val="00624583"/>
    <w:rsid w:val="00650D84"/>
    <w:rsid w:val="0069665B"/>
    <w:rsid w:val="006E11E7"/>
    <w:rsid w:val="007016E5"/>
    <w:rsid w:val="00710104"/>
    <w:rsid w:val="00797361"/>
    <w:rsid w:val="007D5CE3"/>
    <w:rsid w:val="007E1080"/>
    <w:rsid w:val="0086558D"/>
    <w:rsid w:val="009A2331"/>
    <w:rsid w:val="00A83DA4"/>
    <w:rsid w:val="00AF790B"/>
    <w:rsid w:val="00AF7B1C"/>
    <w:rsid w:val="00B80E69"/>
    <w:rsid w:val="00BC724F"/>
    <w:rsid w:val="00C27D51"/>
    <w:rsid w:val="00C9762E"/>
    <w:rsid w:val="00CA4AAD"/>
    <w:rsid w:val="00CD43B4"/>
    <w:rsid w:val="00D63241"/>
    <w:rsid w:val="00D86ECC"/>
    <w:rsid w:val="00DA5A10"/>
    <w:rsid w:val="00DB4A60"/>
    <w:rsid w:val="00DD4AF8"/>
    <w:rsid w:val="00E33C73"/>
    <w:rsid w:val="00E44507"/>
    <w:rsid w:val="00F14C51"/>
    <w:rsid w:val="00F81868"/>
    <w:rsid w:val="00FD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4B07"/>
  <w15:chartTrackingRefBased/>
  <w15:docId w15:val="{37B4D5D1-0BF6-4C7D-8187-23774064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C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C7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33C73"/>
    <w:rPr>
      <w:color w:val="0563C1" w:themeColor="hyperlink"/>
      <w:u w:val="single"/>
    </w:rPr>
  </w:style>
  <w:style w:type="paragraph" w:styleId="Header">
    <w:name w:val="header"/>
    <w:basedOn w:val="Normal"/>
    <w:link w:val="HeaderChar"/>
    <w:uiPriority w:val="99"/>
    <w:unhideWhenUsed/>
    <w:rsid w:val="00E33C73"/>
    <w:pPr>
      <w:tabs>
        <w:tab w:val="center" w:pos="4680"/>
        <w:tab w:val="right" w:pos="9360"/>
      </w:tabs>
    </w:pPr>
  </w:style>
  <w:style w:type="character" w:customStyle="1" w:styleId="HeaderChar">
    <w:name w:val="Header Char"/>
    <w:basedOn w:val="DefaultParagraphFont"/>
    <w:link w:val="Header"/>
    <w:uiPriority w:val="99"/>
    <w:rsid w:val="00E33C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3C73"/>
    <w:pPr>
      <w:tabs>
        <w:tab w:val="center" w:pos="4680"/>
        <w:tab w:val="right" w:pos="9360"/>
      </w:tabs>
    </w:pPr>
  </w:style>
  <w:style w:type="character" w:customStyle="1" w:styleId="FooterChar">
    <w:name w:val="Footer Char"/>
    <w:basedOn w:val="DefaultParagraphFont"/>
    <w:link w:val="Footer"/>
    <w:uiPriority w:val="99"/>
    <w:rsid w:val="00E33C73"/>
    <w:rPr>
      <w:rFonts w:ascii="Times New Roman" w:eastAsia="Times New Roman" w:hAnsi="Times New Roman" w:cs="Times New Roman"/>
      <w:sz w:val="24"/>
      <w:szCs w:val="24"/>
    </w:rPr>
  </w:style>
  <w:style w:type="character" w:customStyle="1" w:styleId="offer-termslink">
    <w:name w:val="offer-terms__link"/>
    <w:basedOn w:val="DefaultParagraphFont"/>
    <w:rsid w:val="007E1080"/>
  </w:style>
  <w:style w:type="character" w:styleId="UnresolvedMention">
    <w:name w:val="Unresolved Mention"/>
    <w:basedOn w:val="DefaultParagraphFont"/>
    <w:uiPriority w:val="99"/>
    <w:semiHidden/>
    <w:unhideWhenUsed/>
    <w:rsid w:val="007E1080"/>
    <w:rPr>
      <w:color w:val="605E5C"/>
      <w:shd w:val="clear" w:color="auto" w:fill="E1DFDD"/>
    </w:rPr>
  </w:style>
  <w:style w:type="character" w:customStyle="1" w:styleId="test-idfield-value">
    <w:name w:val="test-id__field-value"/>
    <w:basedOn w:val="DefaultParagraphFont"/>
    <w:rsid w:val="00CA4AAD"/>
  </w:style>
  <w:style w:type="character" w:styleId="FollowedHyperlink">
    <w:name w:val="FollowedHyperlink"/>
    <w:basedOn w:val="DefaultParagraphFont"/>
    <w:uiPriority w:val="99"/>
    <w:semiHidden/>
    <w:unhideWhenUsed/>
    <w:rsid w:val="009A23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594704">
      <w:bodyDiv w:val="1"/>
      <w:marLeft w:val="0"/>
      <w:marRight w:val="0"/>
      <w:marTop w:val="0"/>
      <w:marBottom w:val="0"/>
      <w:divBdr>
        <w:top w:val="none" w:sz="0" w:space="0" w:color="auto"/>
        <w:left w:val="none" w:sz="0" w:space="0" w:color="auto"/>
        <w:bottom w:val="none" w:sz="0" w:space="0" w:color="auto"/>
        <w:right w:val="none" w:sz="0" w:space="0" w:color="auto"/>
      </w:divBdr>
      <w:divsChild>
        <w:div w:id="1513257440">
          <w:marLeft w:val="0"/>
          <w:marRight w:val="0"/>
          <w:marTop w:val="0"/>
          <w:marBottom w:val="0"/>
          <w:divBdr>
            <w:top w:val="none" w:sz="0" w:space="0" w:color="auto"/>
            <w:left w:val="none" w:sz="0" w:space="0" w:color="auto"/>
            <w:bottom w:val="none" w:sz="0" w:space="0" w:color="auto"/>
            <w:right w:val="none" w:sz="0" w:space="0" w:color="auto"/>
          </w:divBdr>
        </w:div>
      </w:divsChild>
    </w:div>
    <w:div w:id="148092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ivegarde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atic.accessdevelopment.com/brand/c5735a490540176c083a8cbaf4987e03f768b06b/DardenRestaurants_473173971.pn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accessdevelopmen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Tracie.Ellis</dc:creator>
  <cp:keywords/>
  <dc:description/>
  <cp:lastModifiedBy>Summer.Hancey</cp:lastModifiedBy>
  <cp:revision>2</cp:revision>
  <dcterms:created xsi:type="dcterms:W3CDTF">2026-04-21T14:34:00Z</dcterms:created>
  <dcterms:modified xsi:type="dcterms:W3CDTF">2026-04-21T14:34:00Z</dcterms:modified>
</cp:coreProperties>
</file>