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2C4D3" w14:textId="77777777" w:rsidR="00986CF6" w:rsidRDefault="00986CF6" w:rsidP="00986CF6">
      <w:pPr>
        <w:pStyle w:val="Default"/>
        <w:rPr>
          <w:rFonts w:ascii="Bozon" w:hAnsi="Bozon" w:cstheme="minorBidi"/>
          <w:b/>
          <w:bCs/>
          <w:color w:val="00B0F0"/>
          <w:sz w:val="21"/>
          <w:szCs w:val="21"/>
        </w:rPr>
      </w:pPr>
    </w:p>
    <w:p w14:paraId="4CB78B09" w14:textId="3189F899" w:rsidR="00986CF6" w:rsidRPr="00853993" w:rsidRDefault="00986CF6" w:rsidP="00986CF6">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385DB628" w14:textId="77777777" w:rsidR="00986CF6" w:rsidRPr="00853993" w:rsidRDefault="00986CF6" w:rsidP="00986CF6">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Pr>
          <w:rFonts w:ascii="Bozon" w:hAnsi="Bozon"/>
          <w:color w:val="000000" w:themeColor="text1"/>
          <w:sz w:val="21"/>
          <w:szCs w:val="21"/>
        </w:rPr>
        <w:t>Paint Nite</w:t>
      </w:r>
    </w:p>
    <w:p w14:paraId="7E21E6DB" w14:textId="77777777" w:rsidR="00986CF6" w:rsidRPr="00853993" w:rsidRDefault="00986CF6" w:rsidP="00986CF6">
      <w:pPr>
        <w:rPr>
          <w:rFonts w:ascii="Bozon" w:hAnsi="Bozon"/>
          <w:color w:val="000000" w:themeColor="text1"/>
          <w:sz w:val="21"/>
          <w:szCs w:val="21"/>
        </w:rPr>
      </w:pPr>
    </w:p>
    <w:p w14:paraId="75A266F3" w14:textId="77777777" w:rsidR="00986CF6" w:rsidRPr="00853993" w:rsidRDefault="00986CF6" w:rsidP="00986CF6">
      <w:pPr>
        <w:rPr>
          <w:rFonts w:ascii="Bozon" w:hAnsi="Bozon"/>
          <w:sz w:val="21"/>
          <w:szCs w:val="21"/>
        </w:rPr>
      </w:pPr>
      <w:r w:rsidRPr="00853993">
        <w:rPr>
          <w:rFonts w:ascii="Bozon" w:hAnsi="Bozon"/>
          <w:color w:val="7F7F7F" w:themeColor="text1" w:themeTint="80"/>
          <w:sz w:val="21"/>
          <w:szCs w:val="21"/>
        </w:rPr>
        <w:t xml:space="preserve">Offer Title: </w:t>
      </w:r>
      <w:r w:rsidRPr="00851E98">
        <w:rPr>
          <w:rFonts w:ascii="Bozon" w:hAnsi="Bozon"/>
          <w:sz w:val="21"/>
          <w:szCs w:val="21"/>
        </w:rPr>
        <w:t>Up to 30% off</w:t>
      </w:r>
    </w:p>
    <w:p w14:paraId="7254812B" w14:textId="77777777" w:rsidR="00986CF6" w:rsidRPr="00853993" w:rsidRDefault="00986CF6" w:rsidP="00986CF6">
      <w:pPr>
        <w:rPr>
          <w:rStyle w:val="offer-termslink"/>
          <w:rFonts w:ascii="Bozon" w:hAnsi="Bozon"/>
          <w:color w:val="007CFF"/>
          <w:sz w:val="21"/>
          <w:szCs w:val="21"/>
          <w:shd w:val="clear" w:color="auto" w:fill="FFFFFF"/>
        </w:rPr>
      </w:pPr>
    </w:p>
    <w:p w14:paraId="2EEC496E" w14:textId="77777777" w:rsidR="00986CF6" w:rsidRDefault="00986CF6" w:rsidP="00986CF6">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B6125C">
          <w:rPr>
            <w:rStyle w:val="Hyperlink"/>
            <w:rFonts w:ascii="Bozon" w:hAnsi="Bozon"/>
            <w:sz w:val="21"/>
            <w:szCs w:val="21"/>
          </w:rPr>
          <w:t>https://go.launchingdeals.com/CCRQ8DF</w:t>
        </w:r>
      </w:hyperlink>
      <w:r>
        <w:rPr>
          <w:rFonts w:ascii="Bozon" w:hAnsi="Bozon"/>
          <w:color w:val="7F7F7F" w:themeColor="text1" w:themeTint="80"/>
          <w:sz w:val="21"/>
          <w:szCs w:val="21"/>
        </w:rPr>
        <w:t xml:space="preserve"> </w:t>
      </w:r>
    </w:p>
    <w:p w14:paraId="39C9CFB6" w14:textId="77777777" w:rsidR="00986CF6" w:rsidRDefault="00986CF6" w:rsidP="00986CF6">
      <w:pPr>
        <w:rPr>
          <w:rFonts w:ascii="Bozon" w:hAnsi="Bozon"/>
          <w:color w:val="7F7F7F" w:themeColor="text1" w:themeTint="80"/>
          <w:sz w:val="21"/>
          <w:szCs w:val="21"/>
        </w:rPr>
      </w:pPr>
    </w:p>
    <w:p w14:paraId="0E324F4A" w14:textId="77777777" w:rsidR="00986CF6" w:rsidRDefault="00986CF6" w:rsidP="00986CF6">
      <w:pPr>
        <w:rPr>
          <w:rFonts w:ascii="Bozon" w:hAnsi="Bozon"/>
          <w:color w:val="7F7F7F" w:themeColor="text1" w:themeTint="80"/>
          <w:sz w:val="21"/>
          <w:szCs w:val="21"/>
        </w:rPr>
      </w:pPr>
      <w:r>
        <w:rPr>
          <w:rFonts w:ascii="Bozon" w:hAnsi="Bozon"/>
          <w:color w:val="7F7F7F" w:themeColor="text1" w:themeTint="80"/>
          <w:sz w:val="21"/>
          <w:szCs w:val="21"/>
        </w:rPr>
        <w:t xml:space="preserve">Redeem Instructions: </w:t>
      </w:r>
      <w:r w:rsidRPr="00851E98">
        <w:rPr>
          <w:rFonts w:ascii="Bozon" w:hAnsi="Bozon"/>
          <w:sz w:val="21"/>
          <w:szCs w:val="21"/>
        </w:rPr>
        <w:t>Click link and discount will automatically be applied</w:t>
      </w:r>
    </w:p>
    <w:p w14:paraId="3B187903" w14:textId="77777777" w:rsidR="00986CF6" w:rsidRDefault="00986CF6" w:rsidP="00986CF6">
      <w:pPr>
        <w:rPr>
          <w:rFonts w:ascii="Bozon" w:hAnsi="Bozon"/>
          <w:color w:val="7F7F7F" w:themeColor="text1" w:themeTint="80"/>
          <w:sz w:val="21"/>
          <w:szCs w:val="21"/>
        </w:rPr>
      </w:pPr>
    </w:p>
    <w:p w14:paraId="34E74B98" w14:textId="77777777" w:rsidR="00986CF6" w:rsidRPr="00853993" w:rsidRDefault="00986CF6" w:rsidP="00986CF6">
      <w:pPr>
        <w:rPr>
          <w:rFonts w:ascii="Bozon" w:hAnsi="Bozon"/>
          <w:sz w:val="21"/>
          <w:szCs w:val="21"/>
        </w:rPr>
      </w:pPr>
      <w:r>
        <w:rPr>
          <w:rFonts w:ascii="Bozon" w:hAnsi="Bozon"/>
          <w:color w:val="7F7F7F" w:themeColor="text1" w:themeTint="80"/>
          <w:sz w:val="21"/>
          <w:szCs w:val="21"/>
        </w:rPr>
        <w:t>Offer Key:</w:t>
      </w:r>
      <w:r w:rsidRPr="00851E98">
        <w:rPr>
          <w:rFonts w:ascii="Segoe UI" w:hAnsi="Segoe UI" w:cs="Segoe UI"/>
          <w:sz w:val="21"/>
          <w:szCs w:val="21"/>
          <w:shd w:val="clear" w:color="auto" w:fill="FFFFFF"/>
        </w:rPr>
        <w:t xml:space="preserve"> </w:t>
      </w:r>
      <w:r w:rsidRPr="00851E98">
        <w:rPr>
          <w:rFonts w:ascii="Bozon" w:hAnsi="Bozon"/>
          <w:sz w:val="21"/>
          <w:szCs w:val="21"/>
        </w:rPr>
        <w:t>469930076</w:t>
      </w:r>
    </w:p>
    <w:p w14:paraId="284BE874" w14:textId="77777777" w:rsidR="00986CF6" w:rsidRPr="00853993" w:rsidRDefault="00986CF6" w:rsidP="00986CF6">
      <w:pPr>
        <w:rPr>
          <w:rFonts w:ascii="Bozon" w:hAnsi="Bozon"/>
          <w:color w:val="7F7F7F" w:themeColor="text1" w:themeTint="80"/>
          <w:sz w:val="21"/>
          <w:szCs w:val="21"/>
        </w:rPr>
      </w:pPr>
    </w:p>
    <w:p w14:paraId="032162A4" w14:textId="77777777" w:rsidR="00986CF6" w:rsidRPr="00853993" w:rsidRDefault="00986CF6" w:rsidP="00986CF6">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851E98">
        <w:rPr>
          <w:rFonts w:ascii="Bozon" w:hAnsi="Bozon"/>
          <w:sz w:val="21"/>
          <w:szCs w:val="21"/>
        </w:rPr>
        <w:t xml:space="preserve">When you paint </w:t>
      </w:r>
      <w:proofErr w:type="gramStart"/>
      <w:r w:rsidRPr="00851E98">
        <w:rPr>
          <w:rFonts w:ascii="Bozon" w:hAnsi="Bozon"/>
          <w:sz w:val="21"/>
          <w:szCs w:val="21"/>
        </w:rPr>
        <w:t>at</w:t>
      </w:r>
      <w:proofErr w:type="gramEnd"/>
      <w:r w:rsidRPr="00851E98">
        <w:rPr>
          <w:rFonts w:ascii="Bozon" w:hAnsi="Bozon"/>
          <w:sz w:val="21"/>
          <w:szCs w:val="21"/>
        </w:rPr>
        <w:t xml:space="preserve"> a Paint Nite class, you aren’t just following along during some boring, paint-by-numbers situation. You’re putting your unique spin on one of their 36,000+ original design options with the expert guidance from a class instructor. And did we mention there’s wine? </w:t>
      </w:r>
      <w:proofErr w:type="gramStart"/>
      <w:r w:rsidRPr="00851E98">
        <w:rPr>
          <w:rFonts w:ascii="Bozon" w:hAnsi="Bozon"/>
          <w:sz w:val="21"/>
          <w:szCs w:val="21"/>
        </w:rPr>
        <w:t>Because,</w:t>
      </w:r>
      <w:proofErr w:type="gramEnd"/>
      <w:r w:rsidRPr="00851E98">
        <w:rPr>
          <w:rFonts w:ascii="Bozon" w:hAnsi="Bozon"/>
          <w:sz w:val="21"/>
          <w:szCs w:val="21"/>
        </w:rPr>
        <w:t xml:space="preserve"> there’s totally wine.</w:t>
      </w:r>
    </w:p>
    <w:p w14:paraId="32D1DF68" w14:textId="77777777" w:rsidR="00986CF6" w:rsidRPr="00853993" w:rsidRDefault="00986CF6" w:rsidP="00986CF6">
      <w:pPr>
        <w:rPr>
          <w:rFonts w:ascii="Bozon" w:hAnsi="Bozon"/>
          <w:color w:val="000000" w:themeColor="text1"/>
          <w:sz w:val="21"/>
          <w:szCs w:val="21"/>
          <w:shd w:val="clear" w:color="auto" w:fill="FFFFFF"/>
        </w:rPr>
      </w:pPr>
    </w:p>
    <w:p w14:paraId="38746A9B" w14:textId="77777777" w:rsidR="00986CF6" w:rsidRPr="00853993" w:rsidRDefault="00986CF6" w:rsidP="00986CF6">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B6125C">
          <w:rPr>
            <w:rStyle w:val="Hyperlink"/>
            <w:rFonts w:ascii="Bozon" w:hAnsi="Bozon"/>
            <w:sz w:val="21"/>
            <w:szCs w:val="21"/>
          </w:rPr>
          <w:t>https://static.accessdevelopment.com/brand/e13e746c0e68b0b8232a202cf849b92957999cc8/PaintNite_Logo_300x300_06032025.png</w:t>
        </w:r>
      </w:hyperlink>
      <w:r>
        <w:rPr>
          <w:rFonts w:ascii="Bozon" w:hAnsi="Bozon"/>
          <w:color w:val="7F7F7F" w:themeColor="text1" w:themeTint="80"/>
          <w:sz w:val="21"/>
          <w:szCs w:val="21"/>
        </w:rPr>
        <w:t xml:space="preserve"> </w:t>
      </w:r>
    </w:p>
    <w:p w14:paraId="652A9446" w14:textId="77777777" w:rsidR="00986CF6" w:rsidRPr="00853993" w:rsidRDefault="00986CF6" w:rsidP="00986CF6">
      <w:pPr>
        <w:rPr>
          <w:rFonts w:ascii="Bozon" w:hAnsi="Bozon"/>
          <w:color w:val="000000" w:themeColor="text1"/>
          <w:sz w:val="21"/>
          <w:szCs w:val="21"/>
        </w:rPr>
      </w:pPr>
    </w:p>
    <w:p w14:paraId="2D8724B6" w14:textId="77777777" w:rsidR="00986CF6" w:rsidRPr="00853993" w:rsidRDefault="00986CF6" w:rsidP="00986CF6">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066B3E">
        <w:rPr>
          <w:rFonts w:ascii="Bozon" w:hAnsi="Bozon"/>
          <w:sz w:val="21"/>
          <w:szCs w:val="21"/>
        </w:rPr>
        <w:t>6/30/2026</w:t>
      </w:r>
    </w:p>
    <w:p w14:paraId="34982772" w14:textId="77777777" w:rsidR="00986CF6" w:rsidRPr="00853993" w:rsidRDefault="00986CF6" w:rsidP="00986CF6">
      <w:pPr>
        <w:rPr>
          <w:rFonts w:ascii="Bozon" w:hAnsi="Bozon" w:cs="Arial"/>
          <w:color w:val="080707"/>
          <w:sz w:val="21"/>
          <w:szCs w:val="21"/>
          <w:shd w:val="clear" w:color="auto" w:fill="FFFFFF"/>
        </w:rPr>
      </w:pPr>
    </w:p>
    <w:p w14:paraId="4C2E0546" w14:textId="77777777" w:rsidR="00986CF6" w:rsidRPr="00851E98" w:rsidRDefault="00986CF6" w:rsidP="00986CF6">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851E98">
        <w:rPr>
          <w:rFonts w:ascii="Bozon" w:hAnsi="Bozon"/>
          <w:sz w:val="21"/>
          <w:szCs w:val="21"/>
        </w:rPr>
        <w:t>What's Included:</w:t>
      </w:r>
      <w:r w:rsidRPr="00851E98">
        <w:rPr>
          <w:rFonts w:ascii="Bozon" w:hAnsi="Bozon"/>
          <w:sz w:val="21"/>
          <w:szCs w:val="21"/>
        </w:rPr>
        <w:br/>
        <w:t>Valid towards in-person, virtual, and on-demand creative events, including the original Paint Nite®</w:t>
      </w:r>
      <w:r w:rsidRPr="00851E98">
        <w:rPr>
          <w:rFonts w:ascii="Bozon" w:hAnsi="Bozon"/>
          <w:sz w:val="21"/>
          <w:szCs w:val="21"/>
        </w:rPr>
        <w:br/>
        <w:t>Promotional value valid for 6 months from purchase.</w:t>
      </w:r>
      <w:r w:rsidRPr="00851E98">
        <w:rPr>
          <w:rFonts w:ascii="Bozon" w:hAnsi="Bozon"/>
          <w:sz w:val="21"/>
          <w:szCs w:val="21"/>
        </w:rPr>
        <w:br/>
        <w:t>In-person classes include project materials.</w:t>
      </w:r>
      <w:r w:rsidRPr="00851E98">
        <w:rPr>
          <w:rFonts w:ascii="Bozon" w:hAnsi="Bozon"/>
          <w:sz w:val="21"/>
          <w:szCs w:val="21"/>
        </w:rPr>
        <w:br/>
        <w:t>For virtual Paint Nite events, instructors recommend: six acrylic paints, three mixed-sized brushes, 11x14", 12x16" or 16x20" canvases, a mixing pallet, apron, tablecloth, and tabletop easel.</w:t>
      </w:r>
      <w:r w:rsidRPr="00851E98">
        <w:rPr>
          <w:rFonts w:ascii="Bozon" w:hAnsi="Bozon"/>
          <w:sz w:val="21"/>
          <w:szCs w:val="21"/>
        </w:rPr>
        <w:br/>
        <w:t>Promotional value expires 180 days after purchase. Amount paid never expires. 48-hour cancellation notice required. Reservations required; contact online at </w:t>
      </w:r>
      <w:hyperlink r:id="rId9" w:tgtFrame="_blank" w:history="1">
        <w:r w:rsidRPr="00851E98">
          <w:rPr>
            <w:rStyle w:val="Hyperlink"/>
            <w:rFonts w:ascii="Bozon" w:hAnsi="Bozon"/>
            <w:color w:val="auto"/>
            <w:sz w:val="21"/>
            <w:szCs w:val="21"/>
          </w:rPr>
          <w:t>paintnite.com</w:t>
        </w:r>
      </w:hyperlink>
      <w:r w:rsidRPr="00851E98">
        <w:rPr>
          <w:rFonts w:ascii="Bozon" w:hAnsi="Bozon"/>
          <w:sz w:val="21"/>
          <w:szCs w:val="21"/>
        </w:rPr>
        <w:t>. Not valid in Canada. Must be of legal drinking age to consume alcohol, valid ID required. Customers under legal drinking age are only permitted at events marked for ages under 18. Value may be applied to any experience on </w:t>
      </w:r>
      <w:hyperlink r:id="rId10" w:tgtFrame="_blank" w:history="1">
        <w:r w:rsidRPr="00851E98">
          <w:rPr>
            <w:rStyle w:val="Hyperlink"/>
            <w:rFonts w:ascii="Bozon" w:hAnsi="Bozon"/>
            <w:color w:val="auto"/>
            <w:sz w:val="21"/>
            <w:szCs w:val="21"/>
          </w:rPr>
          <w:t>paintnite.com</w:t>
        </w:r>
      </w:hyperlink>
      <w:r w:rsidRPr="00851E98">
        <w:rPr>
          <w:rFonts w:ascii="Bozon" w:hAnsi="Bozon"/>
          <w:sz w:val="21"/>
          <w:szCs w:val="21"/>
        </w:rPr>
        <w:t>. Tax may be collected at time of reservation in some areas based on local tax code. Not valid for special events or fundraiser events. Please note: Some events do not accept vouchers. Valid for events up to $45. Alcohol not included with admission; available for purchase at the bar. Additional experience fees may apply for materials, special events, and events in certain markets. Subject to availability. May buy multiples. Limit 10 per person. Merchant is solely responsible to purchasers for the care and quality of the advertised goods and services.</w:t>
      </w:r>
      <w:r w:rsidRPr="00851E98">
        <w:rPr>
          <w:rFonts w:ascii="Bozon" w:hAnsi="Bozon"/>
          <w:sz w:val="21"/>
          <w:szCs w:val="21"/>
        </w:rPr>
        <w:br/>
        <w:t>* Savings are based on average market prices in the US</w:t>
      </w:r>
      <w:r w:rsidRPr="00851E98">
        <w:rPr>
          <w:rFonts w:ascii="Bozon" w:hAnsi="Bozon"/>
          <w:sz w:val="21"/>
          <w:szCs w:val="21"/>
        </w:rPr>
        <w:br/>
        <w:t>All sales are final and non-refundable unless specified otherwise</w:t>
      </w:r>
      <w:r w:rsidRPr="00851E98">
        <w:rPr>
          <w:rFonts w:ascii="Bozon" w:hAnsi="Bozon"/>
          <w:sz w:val="21"/>
          <w:szCs w:val="21"/>
        </w:rPr>
        <w:br/>
        <w:t>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11" w:tgtFrame="_blank" w:history="1">
        <w:r w:rsidRPr="00851E98">
          <w:rPr>
            <w:rStyle w:val="Hyperlink"/>
            <w:rFonts w:ascii="Bozon" w:hAnsi="Bozon"/>
            <w:color w:val="auto"/>
            <w:sz w:val="21"/>
            <w:szCs w:val="21"/>
          </w:rPr>
          <w:t>www.accessdevelopment.com</w:t>
        </w:r>
      </w:hyperlink>
    </w:p>
    <w:p w14:paraId="1C8D2580" w14:textId="77777777" w:rsidR="00986CF6" w:rsidRDefault="00986CF6" w:rsidP="00986CF6">
      <w:pPr>
        <w:rPr>
          <w:rFonts w:ascii="Bozon" w:hAnsi="Bozon"/>
          <w:sz w:val="21"/>
          <w:szCs w:val="21"/>
        </w:rPr>
      </w:pPr>
    </w:p>
    <w:p w14:paraId="6DE45585" w14:textId="77777777" w:rsidR="00986CF6" w:rsidRDefault="00986CF6" w:rsidP="00986CF6">
      <w:pPr>
        <w:rPr>
          <w:rFonts w:ascii="Bozon" w:hAnsi="Bozon"/>
          <w:sz w:val="21"/>
          <w:szCs w:val="21"/>
        </w:rPr>
      </w:pPr>
      <w:r>
        <w:rPr>
          <w:noProof/>
        </w:rPr>
        <w:lastRenderedPageBreak/>
        <w:drawing>
          <wp:inline distT="0" distB="0" distL="0" distR="0" wp14:anchorId="6BB1CE18" wp14:editId="1F3C5573">
            <wp:extent cx="4617720" cy="3011557"/>
            <wp:effectExtent l="0" t="0" r="0" b="0"/>
            <wp:docPr id="368546045" name="Picture 10" descr="A person holding two paint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46045" name="Picture 10" descr="A person holding two painting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0318" cy="3013251"/>
                    </a:xfrm>
                    <a:prstGeom prst="rect">
                      <a:avLst/>
                    </a:prstGeom>
                    <a:noFill/>
                    <a:ln>
                      <a:noFill/>
                    </a:ln>
                  </pic:spPr>
                </pic:pic>
              </a:graphicData>
            </a:graphic>
          </wp:inline>
        </w:drawing>
      </w:r>
    </w:p>
    <w:p w14:paraId="4C1CEE6E" w14:textId="3CF3E4C2" w:rsidR="00B80E69" w:rsidRPr="00986CF6" w:rsidRDefault="00B80E69" w:rsidP="00986CF6"/>
    <w:sectPr w:rsidR="00B80E69" w:rsidRPr="00986CF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8D72C" w14:textId="77777777" w:rsidR="002071FF" w:rsidRDefault="002071FF" w:rsidP="00E33C73">
      <w:r>
        <w:separator/>
      </w:r>
    </w:p>
  </w:endnote>
  <w:endnote w:type="continuationSeparator" w:id="0">
    <w:p w14:paraId="064C8653" w14:textId="77777777" w:rsidR="002071FF" w:rsidRDefault="002071FF"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12CBD" w14:textId="77777777" w:rsidR="002071FF" w:rsidRDefault="002071FF" w:rsidP="00E33C73">
      <w:r>
        <w:separator/>
      </w:r>
    </w:p>
  </w:footnote>
  <w:footnote w:type="continuationSeparator" w:id="0">
    <w:p w14:paraId="79BFD1BD" w14:textId="77777777" w:rsidR="002071FF" w:rsidRDefault="002071FF"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66C0924B"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6056A7">
      <w:rPr>
        <w:rFonts w:ascii="Bozon" w:hAnsi="Bozon"/>
      </w:rPr>
      <w:t>JUNE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167E0B"/>
    <w:rsid w:val="002071FF"/>
    <w:rsid w:val="00224415"/>
    <w:rsid w:val="003D4752"/>
    <w:rsid w:val="0041276A"/>
    <w:rsid w:val="005730F5"/>
    <w:rsid w:val="005C72C7"/>
    <w:rsid w:val="005D27B5"/>
    <w:rsid w:val="006054E2"/>
    <w:rsid w:val="006056A7"/>
    <w:rsid w:val="006172FD"/>
    <w:rsid w:val="006228EF"/>
    <w:rsid w:val="00624583"/>
    <w:rsid w:val="00650D84"/>
    <w:rsid w:val="0069665B"/>
    <w:rsid w:val="006B5AB5"/>
    <w:rsid w:val="006D4B52"/>
    <w:rsid w:val="006E11E7"/>
    <w:rsid w:val="007016E5"/>
    <w:rsid w:val="00710104"/>
    <w:rsid w:val="00797361"/>
    <w:rsid w:val="007D5CE3"/>
    <w:rsid w:val="007E1080"/>
    <w:rsid w:val="008E0F7D"/>
    <w:rsid w:val="00986CF6"/>
    <w:rsid w:val="00A83DA4"/>
    <w:rsid w:val="00AF790B"/>
    <w:rsid w:val="00AF7B1C"/>
    <w:rsid w:val="00B80E69"/>
    <w:rsid w:val="00BC724F"/>
    <w:rsid w:val="00C27D51"/>
    <w:rsid w:val="00C9762E"/>
    <w:rsid w:val="00CA4AAD"/>
    <w:rsid w:val="00D00604"/>
    <w:rsid w:val="00D86ECC"/>
    <w:rsid w:val="00DA5A10"/>
    <w:rsid w:val="00DB4A60"/>
    <w:rsid w:val="00DD4AF8"/>
    <w:rsid w:val="00E33C73"/>
    <w:rsid w:val="00E44507"/>
    <w:rsid w:val="00E57775"/>
    <w:rsid w:val="00F014E9"/>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e13e746c0e68b0b8232a202cf849b92957999cc8/PaintNite_Logo_300x300_06032025.p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launchingdeals.com/CCRQ8DF"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developmen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aintnite.com/" TargetMode="External"/><Relationship Id="rId4" Type="http://schemas.openxmlformats.org/officeDocument/2006/relationships/webSettings" Target="webSettings.xml"/><Relationship Id="rId9" Type="http://schemas.openxmlformats.org/officeDocument/2006/relationships/hyperlink" Target="https://paintnit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2026-05-21T18:08:00Z</dcterms:created>
  <dcterms:modified xsi:type="dcterms:W3CDTF">2026-05-21T18:08:00Z</dcterms:modified>
</cp:coreProperties>
</file>