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8F0C" w14:textId="77777777" w:rsidR="009E38EE" w:rsidRDefault="009E38EE" w:rsidP="009E38EE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0703A4A8" w14:textId="156CF249" w:rsidR="009E38EE" w:rsidRPr="00853993" w:rsidRDefault="009E38EE" w:rsidP="009E38EE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31D07003" w14:textId="77777777" w:rsidR="009E38EE" w:rsidRPr="00853993" w:rsidRDefault="009E38EE" w:rsidP="009E38EE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907288">
        <w:rPr>
          <w:rFonts w:ascii="Bozon" w:hAnsi="Bozon"/>
          <w:color w:val="000000" w:themeColor="text1"/>
          <w:sz w:val="21"/>
          <w:szCs w:val="21"/>
        </w:rPr>
        <w:t>Renewal by Andersen</w:t>
      </w:r>
    </w:p>
    <w:p w14:paraId="2465F8A9" w14:textId="77777777" w:rsidR="009E38EE" w:rsidRPr="00853993" w:rsidRDefault="009E38EE" w:rsidP="009E38EE">
      <w:pPr>
        <w:rPr>
          <w:rFonts w:ascii="Bozon" w:hAnsi="Bozon"/>
          <w:color w:val="000000" w:themeColor="text1"/>
          <w:sz w:val="21"/>
          <w:szCs w:val="21"/>
        </w:rPr>
      </w:pPr>
    </w:p>
    <w:p w14:paraId="77012F80" w14:textId="77777777" w:rsidR="009E38EE" w:rsidRPr="00853993" w:rsidRDefault="009E38EE" w:rsidP="009E38EE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135F3C">
        <w:rPr>
          <w:rFonts w:ascii="Bozon" w:hAnsi="Bozon"/>
          <w:sz w:val="21"/>
          <w:szCs w:val="21"/>
        </w:rPr>
        <w:t>Buy one, get one 40% off + $200 off your order.</w:t>
      </w:r>
    </w:p>
    <w:p w14:paraId="038845FA" w14:textId="77777777" w:rsidR="009E38EE" w:rsidRPr="00853993" w:rsidRDefault="009E38EE" w:rsidP="009E38EE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1DF140B1" w14:textId="77777777" w:rsidR="009E38EE" w:rsidRDefault="009E38EE" w:rsidP="009E38EE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Online </w:t>
      </w: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764687">
          <w:rPr>
            <w:rStyle w:val="Hyperlink"/>
            <w:rFonts w:ascii="Bozon" w:hAnsi="Bozon"/>
            <w:sz w:val="21"/>
            <w:szCs w:val="21"/>
          </w:rPr>
          <w:t>https://sendwiz1.com/?E=PxHGRl8skqlIKaVX2gBcHs9bX7m7FYfRDbfaF54T%2fx8%3d&amp;s1=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B4B9AF8" w14:textId="77777777" w:rsidR="009E38EE" w:rsidRDefault="009E38EE" w:rsidP="009E38EE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E84FFAD" w14:textId="77777777" w:rsidR="009E38EE" w:rsidRPr="00853993" w:rsidRDefault="009E38EE" w:rsidP="009E38EE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>Offer Key:</w:t>
      </w:r>
      <w:r w:rsidRPr="00FF3FA0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r w:rsidRPr="00135F3C">
        <w:rPr>
          <w:rFonts w:ascii="Bozon" w:hAnsi="Bozon"/>
          <w:sz w:val="21"/>
          <w:szCs w:val="21"/>
        </w:rPr>
        <w:t>471058800</w:t>
      </w:r>
    </w:p>
    <w:p w14:paraId="3F5152AF" w14:textId="77777777" w:rsidR="009E38EE" w:rsidRPr="00853993" w:rsidRDefault="009E38EE" w:rsidP="009E38EE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DDDDE50" w14:textId="77777777" w:rsidR="009E38EE" w:rsidRPr="00853993" w:rsidRDefault="009E38EE" w:rsidP="009E38EE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135F3C">
        <w:rPr>
          <w:rFonts w:ascii="Bozon" w:hAnsi="Bozon"/>
          <w:sz w:val="21"/>
          <w:szCs w:val="21"/>
        </w:rPr>
        <w:t>Renewal by Andersen is dedicated to bringing new life to your home with windows and doors that welcome the light and frame a more beautiful world. Andersen is the window and door brand homeowners trust the most. Renewal by Andersen is the full-service replacement window division of Andersen. 2020 Andersen Brand Survey of U.S. Homeowners.</w:t>
      </w:r>
    </w:p>
    <w:p w14:paraId="33A67BA1" w14:textId="77777777" w:rsidR="009E38EE" w:rsidRPr="00853993" w:rsidRDefault="009E38EE" w:rsidP="009E38EE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14E19DCB" w14:textId="77777777" w:rsidR="009E38EE" w:rsidRPr="00853993" w:rsidRDefault="009E38EE" w:rsidP="009E38EE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764687">
          <w:rPr>
            <w:rStyle w:val="Hyperlink"/>
            <w:rFonts w:ascii="Bozon" w:hAnsi="Bozon"/>
            <w:sz w:val="21"/>
            <w:szCs w:val="21"/>
          </w:rPr>
          <w:t>https://static.accessdevelopment.com/brand/5425915782d2c3d6bc50b6d5eb7d74675a9a1990/RenewalbyAndersen_Logo_300x300.png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E6F211B" w14:textId="77777777" w:rsidR="009E38EE" w:rsidRPr="00853993" w:rsidRDefault="009E38EE" w:rsidP="009E38EE">
      <w:pPr>
        <w:rPr>
          <w:rFonts w:ascii="Bozon" w:hAnsi="Bozon"/>
          <w:color w:val="000000" w:themeColor="text1"/>
          <w:sz w:val="21"/>
          <w:szCs w:val="21"/>
        </w:rPr>
      </w:pPr>
    </w:p>
    <w:p w14:paraId="7855D0A9" w14:textId="77777777" w:rsidR="009E38EE" w:rsidRPr="00853993" w:rsidRDefault="009E38EE" w:rsidP="009E38EE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FF3FA0">
        <w:rPr>
          <w:rFonts w:ascii="Bozon" w:hAnsi="Bozon"/>
          <w:sz w:val="21"/>
          <w:szCs w:val="21"/>
        </w:rPr>
        <w:t>04/30/2026</w:t>
      </w:r>
    </w:p>
    <w:p w14:paraId="0F32EB05" w14:textId="77777777" w:rsidR="009E38EE" w:rsidRPr="00853993" w:rsidRDefault="009E38EE" w:rsidP="009E38EE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2F6EC99A" w14:textId="77777777" w:rsidR="009E38EE" w:rsidRPr="00853993" w:rsidRDefault="009E38EE" w:rsidP="009E38EE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135F3C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135F3C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4838E7EB" w14:textId="77777777" w:rsidR="009E38EE" w:rsidRPr="00907288" w:rsidRDefault="009E38EE" w:rsidP="009E38EE">
      <w:pPr>
        <w:rPr>
          <w:rFonts w:ascii="Bozon" w:hAnsi="Bozon"/>
          <w:sz w:val="21"/>
          <w:szCs w:val="21"/>
        </w:rPr>
      </w:pPr>
    </w:p>
    <w:p w14:paraId="4A260D71" w14:textId="77777777" w:rsidR="009E38EE" w:rsidRPr="00907288" w:rsidRDefault="009E38EE" w:rsidP="009E38EE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30DE978C" wp14:editId="6668941F">
            <wp:extent cx="5943600" cy="2865755"/>
            <wp:effectExtent l="0" t="0" r="0" b="0"/>
            <wp:docPr id="1563435574" name="Picture 2" descr="A group of men carrying a telev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35574" name="Picture 2" descr="A group of men carrying a televi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9E38EE" w:rsidRDefault="00B80E69" w:rsidP="009E38EE"/>
    <w:sectPr w:rsidR="00B80E69" w:rsidRPr="009E38E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D9C5" w14:textId="77777777" w:rsidR="007450F5" w:rsidRDefault="007450F5" w:rsidP="00E33C73">
      <w:r>
        <w:separator/>
      </w:r>
    </w:p>
  </w:endnote>
  <w:endnote w:type="continuationSeparator" w:id="0">
    <w:p w14:paraId="2EC39C36" w14:textId="77777777" w:rsidR="007450F5" w:rsidRDefault="007450F5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A27F" w14:textId="77777777" w:rsidR="007450F5" w:rsidRDefault="007450F5" w:rsidP="00E33C73">
      <w:r>
        <w:separator/>
      </w:r>
    </w:p>
  </w:footnote>
  <w:footnote w:type="continuationSeparator" w:id="0">
    <w:p w14:paraId="2BE9D91E" w14:textId="77777777" w:rsidR="007450F5" w:rsidRDefault="007450F5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503924B6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4E039B">
      <w:rPr>
        <w:rFonts w:ascii="Bozon" w:hAnsi="Bozon"/>
      </w:rPr>
      <w:t>APRIL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3D4752"/>
    <w:rsid w:val="004E039B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450F5"/>
    <w:rsid w:val="00797361"/>
    <w:rsid w:val="007D5CE3"/>
    <w:rsid w:val="007E1080"/>
    <w:rsid w:val="009E38EE"/>
    <w:rsid w:val="00A83DA4"/>
    <w:rsid w:val="00AF790B"/>
    <w:rsid w:val="00AF7B1C"/>
    <w:rsid w:val="00B80E69"/>
    <w:rsid w:val="00BC724F"/>
    <w:rsid w:val="00C27D51"/>
    <w:rsid w:val="00C9762E"/>
    <w:rsid w:val="00CA4AAD"/>
    <w:rsid w:val="00D86ECC"/>
    <w:rsid w:val="00D94C37"/>
    <w:rsid w:val="00DA5A10"/>
    <w:rsid w:val="00DB4A60"/>
    <w:rsid w:val="00DD4AF8"/>
    <w:rsid w:val="00E33C73"/>
    <w:rsid w:val="00E44507"/>
    <w:rsid w:val="00F14C51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4E0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5425915782d2c3d6bc50b6d5eb7d74675a9a1990/RenewalbyAndersen_Logo_300x300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dwiz1.com/?E=PxHGRl8skqlIKaVX2gBcHs9bX7m7FYfRDbfaF54T%2fx8%3d&amp;s1=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2026-03-19T20:10:00Z</dcterms:created>
  <dcterms:modified xsi:type="dcterms:W3CDTF">2026-03-19T20:10:00Z</dcterms:modified>
</cp:coreProperties>
</file>