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0328FC58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C903C2">
        <w:rPr>
          <w:rFonts w:cstheme="minorHAnsi"/>
          <w:sz w:val="28"/>
          <w:szCs w:val="28"/>
        </w:rPr>
        <w:t>Sa</w:t>
      </w:r>
      <w:r w:rsidR="00C903C2" w:rsidRPr="00C903C2">
        <w:rPr>
          <w:rFonts w:cstheme="minorHAnsi"/>
          <w:sz w:val="28"/>
          <w:szCs w:val="28"/>
        </w:rPr>
        <w:t>ve up to 40% on New Orleans hotels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30A8BEB2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C903C2" w:rsidRPr="00C903C2">
        <w:rPr>
          <w:sz w:val="28"/>
          <w:szCs w:val="28"/>
        </w:rPr>
        <w:t>Members-only rates on French Quarter stays—book before they're gone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35A9F"/>
    <w:rsid w:val="003E2D6F"/>
    <w:rsid w:val="00611A26"/>
    <w:rsid w:val="00656652"/>
    <w:rsid w:val="00896CEB"/>
    <w:rsid w:val="009B0334"/>
    <w:rsid w:val="00BD0498"/>
    <w:rsid w:val="00C903C2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2025-11-29T20:24:00Z</dcterms:modified>
</cp:coreProperties>
</file>